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35" w:rsidRDefault="000B0F35">
      <w:pPr>
        <w:rPr>
          <w:rStyle w:val="fontstyle01"/>
        </w:rPr>
      </w:pPr>
    </w:p>
    <w:p w:rsidR="000B0F35" w:rsidRDefault="000B0F35">
      <w:pPr>
        <w:rPr>
          <w:rStyle w:val="fontstyle01"/>
        </w:rPr>
      </w:pPr>
    </w:p>
    <w:p w:rsidR="000B0F35" w:rsidRDefault="000B0F35">
      <w:pPr>
        <w:rPr>
          <w:rStyle w:val="fontstyle01"/>
        </w:rPr>
      </w:pPr>
    </w:p>
    <w:p w:rsidR="000B0F35" w:rsidRDefault="000B0F35">
      <w:pPr>
        <w:rPr>
          <w:rStyle w:val="fontstyle01"/>
        </w:rPr>
      </w:pPr>
    </w:p>
    <w:p w:rsidR="009A6FF1" w:rsidRDefault="009A6FF1">
      <w:pPr>
        <w:rPr>
          <w:rFonts w:ascii="ArialNarrow" w:hAnsi="ArialNarrow"/>
          <w:color w:val="000000"/>
          <w:sz w:val="12"/>
          <w:szCs w:val="12"/>
        </w:rPr>
      </w:pPr>
    </w:p>
    <w:tbl>
      <w:tblPr>
        <w:tblStyle w:val="Grigliatabella"/>
        <w:tblW w:w="0" w:type="auto"/>
        <w:jc w:val="center"/>
        <w:tblInd w:w="1951" w:type="dxa"/>
        <w:tblLook w:val="04A0" w:firstRow="1" w:lastRow="0" w:firstColumn="1" w:lastColumn="0" w:noHBand="0" w:noVBand="1"/>
      </w:tblPr>
      <w:tblGrid>
        <w:gridCol w:w="2977"/>
      </w:tblGrid>
      <w:tr w:rsidR="009A6FF1" w:rsidTr="00E02EE3">
        <w:trPr>
          <w:jc w:val="center"/>
        </w:trPr>
        <w:tc>
          <w:tcPr>
            <w:tcW w:w="2977" w:type="dxa"/>
          </w:tcPr>
          <w:p w:rsidR="009A6FF1" w:rsidRDefault="009A6FF1" w:rsidP="009A6FF1">
            <w:pPr>
              <w:rPr>
                <w:rFonts w:ascii="ArialNarrow" w:hAnsi="ArialNarrow"/>
                <w:color w:val="000000"/>
                <w:sz w:val="12"/>
                <w:szCs w:val="12"/>
              </w:rPr>
            </w:pPr>
          </w:p>
          <w:p w:rsidR="009A6FF1" w:rsidRDefault="009A6FF1" w:rsidP="009A6FF1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COMUNE DI PIRAINO (ME)</w:t>
            </w:r>
          </w:p>
          <w:p w:rsidR="009A6FF1" w:rsidRDefault="009A6FF1" w:rsidP="009A6FF1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Bando di gara - CIG 8978062324</w:t>
            </w:r>
          </w:p>
          <w:p w:rsidR="009A6FF1" w:rsidRDefault="009A6FF1" w:rsidP="009A6FF1">
            <w:pPr>
              <w:jc w:val="both"/>
              <w:rPr>
                <w:rFonts w:ascii="ArialNarrow" w:hAnsi="ArialNarrow"/>
                <w:color w:val="000000"/>
                <w:sz w:val="12"/>
                <w:szCs w:val="12"/>
              </w:rPr>
            </w:pPr>
            <w:r>
              <w:rPr>
                <w:rStyle w:val="fontstyle01"/>
              </w:rPr>
              <w:t>Stazione Appaltante</w:t>
            </w:r>
            <w:r>
              <w:rPr>
                <w:rStyle w:val="fontstyle21"/>
              </w:rPr>
              <w:t xml:space="preserve">: Comune di Piraino. </w:t>
            </w:r>
            <w:r>
              <w:rPr>
                <w:rStyle w:val="fontstyle01"/>
              </w:rPr>
              <w:t>Centrale</w:t>
            </w:r>
            <w:r>
              <w:rPr>
                <w:rFonts w:ascii="ArialNarrow-Bold" w:hAnsi="ArialNarrow-Bold"/>
                <w:b/>
                <w:bCs/>
                <w:color w:val="000000"/>
                <w:sz w:val="12"/>
                <w:szCs w:val="12"/>
              </w:rPr>
              <w:br/>
            </w:r>
            <w:r>
              <w:rPr>
                <w:rStyle w:val="fontstyle01"/>
              </w:rPr>
              <w:t>di Committenza</w:t>
            </w:r>
            <w:r>
              <w:rPr>
                <w:rStyle w:val="fontstyle21"/>
              </w:rPr>
              <w:t>: Ufficio Regionale Espletamento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Gare di Appalto (U.R.E.G.A), sez. territoriale di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Messina. Procedura aperta con il criterio dell’offerta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economicamente più vantaggiosa (art. 60 – art. 95 –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 xml:space="preserve">art. 97 c. 3 del D.lgs. 18/04/2016 n. 50 e </w:t>
            </w:r>
            <w:proofErr w:type="spellStart"/>
            <w:r>
              <w:rPr>
                <w:rStyle w:val="fontstyle21"/>
              </w:rPr>
              <w:t>ss.mm.ii</w:t>
            </w:r>
            <w:proofErr w:type="spellEnd"/>
            <w:r>
              <w:rPr>
                <w:rStyle w:val="fontstyle21"/>
              </w:rPr>
              <w:t>.)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per la “Progettazione definitiva e esecutiva,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 xml:space="preserve">dell’esecuzione dei lavori di </w:t>
            </w:r>
            <w:proofErr w:type="spellStart"/>
            <w:r>
              <w:rPr>
                <w:rStyle w:val="fontstyle21"/>
              </w:rPr>
              <w:t>efficientamento</w:t>
            </w:r>
            <w:proofErr w:type="spellEnd"/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energetico dell’impianto di pubblica illuminazione, con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l’ottimizzazione dei consumi energetici del Comune di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Piraino”. Importo complessivo dell’appalto: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 w:rsidR="00027FEE">
              <w:rPr>
                <w:rStyle w:val="fontstyle21"/>
              </w:rPr>
              <w:t xml:space="preserve">€. </w:t>
            </w:r>
            <w:r w:rsidRPr="000B0F35">
              <w:rPr>
                <w:rStyle w:val="fontstyle21"/>
              </w:rPr>
              <w:t>1.658.476,03</w:t>
            </w:r>
            <w:r>
              <w:rPr>
                <w:rStyle w:val="fontstyle21"/>
              </w:rPr>
              <w:t>. Termine per la ricezione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 xml:space="preserve">delle offerte:  </w:t>
            </w:r>
            <w:r w:rsidR="00AE52C6">
              <w:rPr>
                <w:rStyle w:val="fontstyle21"/>
              </w:rPr>
              <w:t>26</w:t>
            </w:r>
            <w:r>
              <w:rPr>
                <w:rStyle w:val="fontstyle21"/>
              </w:rPr>
              <w:t>.</w:t>
            </w:r>
            <w:r w:rsidR="00AE52C6">
              <w:rPr>
                <w:rStyle w:val="fontstyle21"/>
              </w:rPr>
              <w:t>10.2022 ore 13:00. Apertura: 31</w:t>
            </w:r>
            <w:r>
              <w:rPr>
                <w:rStyle w:val="fontstyle21"/>
              </w:rPr>
              <w:t>.</w:t>
            </w:r>
            <w:r w:rsidR="00AE52C6">
              <w:rPr>
                <w:rStyle w:val="fontstyle21"/>
              </w:rPr>
              <w:t>1</w:t>
            </w:r>
            <w:r>
              <w:rPr>
                <w:rStyle w:val="fontstyle21"/>
              </w:rPr>
              <w:t>0.22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 w:rsidR="00AE52C6">
              <w:rPr>
                <w:rStyle w:val="fontstyle21"/>
              </w:rPr>
              <w:t>ore 1</w:t>
            </w:r>
            <w:r>
              <w:rPr>
                <w:rStyle w:val="fontstyle21"/>
              </w:rPr>
              <w:t>0.00. Doc. di gara disponibile su</w:t>
            </w:r>
            <w:r>
              <w:rPr>
                <w:rFonts w:ascii="ArialNarrow" w:hAnsi="ArialNarrow"/>
                <w:color w:val="000000"/>
                <w:sz w:val="12"/>
                <w:szCs w:val="12"/>
              </w:rPr>
              <w:br/>
            </w:r>
            <w:r>
              <w:rPr>
                <w:rStyle w:val="fontstyle21"/>
              </w:rPr>
              <w:t>http://www.comune.piraino.me.it</w:t>
            </w:r>
          </w:p>
          <w:p w:rsidR="009A6FF1" w:rsidRDefault="009A6FF1" w:rsidP="009A6FF1">
            <w:pPr>
              <w:rPr>
                <w:rFonts w:ascii="ArialNarrow" w:hAnsi="ArialNarrow"/>
                <w:color w:val="000000"/>
                <w:sz w:val="12"/>
                <w:szCs w:val="12"/>
              </w:rPr>
            </w:pPr>
            <w:r>
              <w:rPr>
                <w:rStyle w:val="fontstyle01"/>
              </w:rPr>
              <w:t>Il Responsabile Unico del Procedimento</w:t>
            </w:r>
            <w:r>
              <w:rPr>
                <w:rFonts w:ascii="ArialNarrow-Bold" w:hAnsi="ArialNarrow-Bold"/>
                <w:b/>
                <w:bCs/>
                <w:color w:val="000000"/>
                <w:sz w:val="12"/>
                <w:szCs w:val="12"/>
              </w:rPr>
              <w:br/>
            </w:r>
            <w:r w:rsidRPr="00A11DAB">
              <w:rPr>
                <w:rStyle w:val="fontstyle01"/>
                <w:b w:val="0"/>
              </w:rPr>
              <w:t>Geom. Carmelo Mario CERAOL</w:t>
            </w:r>
            <w:r w:rsidR="00E02EE3">
              <w:rPr>
                <w:rStyle w:val="fontstyle01"/>
                <w:b w:val="0"/>
              </w:rPr>
              <w:t>O</w:t>
            </w:r>
          </w:p>
          <w:p w:rsidR="009A6FF1" w:rsidRDefault="009A6FF1" w:rsidP="009A6FF1">
            <w:pPr>
              <w:rPr>
                <w:rFonts w:ascii="ArialNarrow" w:hAnsi="ArialNarrow"/>
                <w:color w:val="000000"/>
                <w:sz w:val="12"/>
                <w:szCs w:val="12"/>
              </w:rPr>
            </w:pPr>
          </w:p>
        </w:tc>
      </w:tr>
    </w:tbl>
    <w:p w:rsidR="00022A02" w:rsidRDefault="000B0F35" w:rsidP="000314A9">
      <w:pPr>
        <w:jc w:val="right"/>
      </w:pPr>
      <w:r>
        <w:rPr>
          <w:rFonts w:ascii="ArialNarrow" w:hAnsi="ArialNarrow"/>
          <w:color w:val="000000"/>
          <w:sz w:val="12"/>
          <w:szCs w:val="12"/>
        </w:rPr>
        <w:br/>
      </w:r>
    </w:p>
    <w:p w:rsidR="000314A9" w:rsidRDefault="000314A9" w:rsidP="000314A9">
      <w:pPr>
        <w:jc w:val="right"/>
      </w:pPr>
    </w:p>
    <w:p w:rsidR="000314A9" w:rsidRDefault="000314A9" w:rsidP="000314A9">
      <w:pPr>
        <w:jc w:val="right"/>
      </w:pPr>
    </w:p>
    <w:p w:rsidR="000314A9" w:rsidRPr="000314A9" w:rsidRDefault="000314A9" w:rsidP="000314A9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314A9">
        <w:rPr>
          <w:rFonts w:ascii="Times New Roman" w:hAnsi="Times New Roman" w:cs="Times New Roman"/>
          <w:b/>
          <w:i/>
          <w:sz w:val="20"/>
          <w:szCs w:val="20"/>
        </w:rPr>
        <w:t>IL RESPONSABILE DEL PROCEDIMENTO</w:t>
      </w:r>
    </w:p>
    <w:p w:rsidR="000314A9" w:rsidRPr="000314A9" w:rsidRDefault="000314A9" w:rsidP="000314A9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i/>
          <w:sz w:val="20"/>
          <w:szCs w:val="20"/>
        </w:rPr>
        <w:t xml:space="preserve">   Geom. Carmelo Mario CERAOLO </w:t>
      </w:r>
    </w:p>
    <w:sectPr w:rsidR="000314A9" w:rsidRPr="0003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35"/>
    <w:rsid w:val="00022A02"/>
    <w:rsid w:val="00027FEE"/>
    <w:rsid w:val="000314A9"/>
    <w:rsid w:val="000B0F35"/>
    <w:rsid w:val="000F68C5"/>
    <w:rsid w:val="009A6FF1"/>
    <w:rsid w:val="00A11DAB"/>
    <w:rsid w:val="00AE52C6"/>
    <w:rsid w:val="00E0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style01">
    <w:name w:val="fontstyle01"/>
    <w:basedOn w:val="Carpredefinitoparagrafo"/>
    <w:rsid w:val="000B0F35"/>
    <w:rPr>
      <w:rFonts w:ascii="ArialNarrow-Bold" w:hAnsi="ArialNarrow-Bold" w:hint="default"/>
      <w:b/>
      <w:bCs/>
      <w:i w:val="0"/>
      <w:iCs w:val="0"/>
      <w:color w:val="000000"/>
      <w:sz w:val="12"/>
      <w:szCs w:val="12"/>
    </w:rPr>
  </w:style>
  <w:style w:type="character" w:customStyle="1" w:styleId="fontstyle21">
    <w:name w:val="fontstyle21"/>
    <w:basedOn w:val="Carpredefinitoparagrafo"/>
    <w:rsid w:val="000B0F35"/>
    <w:rPr>
      <w:rFonts w:ascii="ArialNarrow" w:hAnsi="ArialNarrow" w:hint="default"/>
      <w:b w:val="0"/>
      <w:bCs w:val="0"/>
      <w:i w:val="0"/>
      <w:iCs w:val="0"/>
      <w:color w:val="000000"/>
      <w:sz w:val="12"/>
      <w:szCs w:val="12"/>
    </w:rPr>
  </w:style>
  <w:style w:type="table" w:styleId="Grigliatabella">
    <w:name w:val="Table Grid"/>
    <w:basedOn w:val="Tabellanormale"/>
    <w:uiPriority w:val="59"/>
    <w:rsid w:val="009A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style01">
    <w:name w:val="fontstyle01"/>
    <w:basedOn w:val="Carpredefinitoparagrafo"/>
    <w:rsid w:val="000B0F35"/>
    <w:rPr>
      <w:rFonts w:ascii="ArialNarrow-Bold" w:hAnsi="ArialNarrow-Bold" w:hint="default"/>
      <w:b/>
      <w:bCs/>
      <w:i w:val="0"/>
      <w:iCs w:val="0"/>
      <w:color w:val="000000"/>
      <w:sz w:val="12"/>
      <w:szCs w:val="12"/>
    </w:rPr>
  </w:style>
  <w:style w:type="character" w:customStyle="1" w:styleId="fontstyle21">
    <w:name w:val="fontstyle21"/>
    <w:basedOn w:val="Carpredefinitoparagrafo"/>
    <w:rsid w:val="000B0F35"/>
    <w:rPr>
      <w:rFonts w:ascii="ArialNarrow" w:hAnsi="ArialNarrow" w:hint="default"/>
      <w:b w:val="0"/>
      <w:bCs w:val="0"/>
      <w:i w:val="0"/>
      <w:iCs w:val="0"/>
      <w:color w:val="000000"/>
      <w:sz w:val="12"/>
      <w:szCs w:val="12"/>
    </w:rPr>
  </w:style>
  <w:style w:type="table" w:styleId="Grigliatabella">
    <w:name w:val="Table Grid"/>
    <w:basedOn w:val="Tabellanormale"/>
    <w:uiPriority w:val="59"/>
    <w:rsid w:val="009A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TECNICA</dc:creator>
  <cp:lastModifiedBy>TECNICA</cp:lastModifiedBy>
  <cp:revision>12</cp:revision>
  <cp:lastPrinted>2022-09-30T07:57:00Z</cp:lastPrinted>
  <dcterms:created xsi:type="dcterms:W3CDTF">2022-09-30T07:37:00Z</dcterms:created>
  <dcterms:modified xsi:type="dcterms:W3CDTF">2022-09-30T08:00:00Z</dcterms:modified>
</cp:coreProperties>
</file>